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6A1C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6A1C8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C56A35" w:rsidRDefault="00C56A35" w:rsidP="00C56A35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Przedmioty specjalnościowe z zakresu nauczania j. polskiego i j. polskiego jako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6A1C8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6A1C8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6A1C83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56A35" w:rsidRPr="00C56A35" w:rsidRDefault="00C56A35" w:rsidP="00C56A35">
            <w:pPr>
              <w:rPr>
                <w:b/>
                <w:bCs/>
                <w:sz w:val="24"/>
                <w:szCs w:val="24"/>
              </w:rPr>
            </w:pPr>
            <w:r w:rsidRPr="00C56A35">
              <w:rPr>
                <w:sz w:val="24"/>
                <w:szCs w:val="24"/>
              </w:rPr>
              <w:t>Nazwa kierunku</w:t>
            </w:r>
            <w:r w:rsidRPr="00C56A35">
              <w:rPr>
                <w:b/>
                <w:bCs/>
                <w:sz w:val="24"/>
                <w:szCs w:val="24"/>
              </w:rPr>
              <w:t>: Filologia polska</w:t>
            </w:r>
          </w:p>
          <w:p w:rsidR="005C2E47" w:rsidRPr="00742916" w:rsidRDefault="00C56A35" w:rsidP="00C56A35">
            <w:pPr>
              <w:pStyle w:val="HTML-wstpniesformatowany"/>
              <w:rPr>
                <w:b/>
                <w:sz w:val="24"/>
                <w:szCs w:val="24"/>
              </w:rPr>
            </w:pPr>
            <w:r w:rsidRPr="00C56A35">
              <w:rPr>
                <w:rFonts w:ascii="Times New Roman" w:hAnsi="Times New Roman" w:cs="Times New Roman"/>
                <w:sz w:val="24"/>
                <w:szCs w:val="24"/>
              </w:rPr>
              <w:t>(w zakresie: nauczanie j. polskiego i j. polskiego jako obcego)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6A1C8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6A1C8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6A1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6A1C8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6A1C8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C56A35" w:rsidRDefault="00846C30" w:rsidP="006A1C83">
            <w:pPr>
              <w:rPr>
                <w:b/>
                <w:sz w:val="24"/>
                <w:szCs w:val="24"/>
              </w:rPr>
            </w:pPr>
            <w:r w:rsidRPr="00C56A35">
              <w:rPr>
                <w:b/>
                <w:sz w:val="24"/>
                <w:szCs w:val="24"/>
              </w:rPr>
              <w:t>I/</w:t>
            </w:r>
            <w:r w:rsidR="00C56A35" w:rsidRPr="00C56A3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6A1C8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6A1C83">
            <w:pPr>
              <w:rPr>
                <w:sz w:val="24"/>
                <w:szCs w:val="24"/>
              </w:rPr>
            </w:pPr>
          </w:p>
          <w:p w:rsidR="00846C30" w:rsidRPr="00742916" w:rsidRDefault="00846C30" w:rsidP="006A1C8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6A1C8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6A1C83">
        <w:trPr>
          <w:cantSplit/>
        </w:trPr>
        <w:tc>
          <w:tcPr>
            <w:tcW w:w="497" w:type="dxa"/>
            <w:vMerge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6A1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6A1C8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6A1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4E1B22">
              <w:rPr>
                <w:sz w:val="24"/>
                <w:szCs w:val="24"/>
              </w:rPr>
              <w:t xml:space="preserve">hab. Lucyna </w:t>
            </w:r>
            <w:proofErr w:type="spellStart"/>
            <w:r w:rsidR="004E1B22">
              <w:rPr>
                <w:sz w:val="24"/>
                <w:szCs w:val="24"/>
              </w:rPr>
              <w:t>Hurło</w:t>
            </w:r>
            <w:proofErr w:type="spellEnd"/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6A1C8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4E1B22" w:rsidP="006A1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56A35">
              <w:rPr>
                <w:sz w:val="24"/>
                <w:szCs w:val="24"/>
              </w:rPr>
              <w:t>, mgr Bogumiła Salmonowicz,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Zaznajomienie z podstawami prawnymi i </w:t>
            </w:r>
            <w:r w:rsidR="00AB04D2">
              <w:rPr>
                <w:sz w:val="24"/>
                <w:szCs w:val="24"/>
              </w:rPr>
              <w:t>organizacją</w:t>
            </w:r>
            <w:r>
              <w:rPr>
                <w:sz w:val="24"/>
                <w:szCs w:val="24"/>
              </w:rPr>
              <w:t xml:space="preserve"> systemu o</w:t>
            </w:r>
            <w:r w:rsidR="00AB04D2">
              <w:rPr>
                <w:sz w:val="24"/>
                <w:szCs w:val="24"/>
              </w:rPr>
              <w:t>ś</w:t>
            </w:r>
            <w:r>
              <w:rPr>
                <w:sz w:val="24"/>
                <w:szCs w:val="24"/>
              </w:rPr>
              <w:t>wi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ty w Polsce oraz wybranych kraj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ch europejskich</w:t>
            </w:r>
            <w:r w:rsidR="00AB04D2">
              <w:rPr>
                <w:sz w:val="24"/>
                <w:szCs w:val="24"/>
              </w:rPr>
              <w:t>.</w:t>
            </w:r>
          </w:p>
          <w:p w:rsidR="00AB04D2" w:rsidRDefault="00AB04D2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szkoły jako środowiska wychowawczego </w:t>
            </w:r>
          </w:p>
          <w:p w:rsidR="00D63C29" w:rsidRPr="00AB04D2" w:rsidRDefault="00AB04D2" w:rsidP="005A5FA8">
            <w:pPr>
              <w:ind w:left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6A1C8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6A1C83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6A1C83" w:rsidRPr="00CC7254" w:rsidTr="006A1C8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C83" w:rsidRPr="006A1C83" w:rsidRDefault="006A1C83" w:rsidP="006A1C83">
            <w:pPr>
              <w:jc w:val="center"/>
              <w:rPr>
                <w:b/>
                <w:sz w:val="24"/>
                <w:szCs w:val="24"/>
              </w:rPr>
            </w:pPr>
            <w:r w:rsidRPr="006A1C83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46C30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7238E2" w:rsidP="006A1C83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7238E2" w:rsidP="006A1C83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</w:tr>
      <w:tr w:rsidR="00AA64EA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5C2E47" w:rsidP="005C2E47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Zna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Pr="00CC7254" w:rsidRDefault="007238E2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K1P_W16</w:t>
            </w:r>
          </w:p>
        </w:tc>
      </w:tr>
      <w:tr w:rsidR="006A1C83" w:rsidRPr="00CC7254" w:rsidTr="006A1C8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C83" w:rsidRPr="00CC7254" w:rsidRDefault="006A1C83" w:rsidP="00D63C29">
            <w:pPr>
              <w:jc w:val="center"/>
              <w:rPr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D63C29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5C2E47" w:rsidRDefault="005C2E47" w:rsidP="00C50B12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rozpoznawać teoretyczne przesłanki poszczeg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lnych typ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w praktyk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7238E2" w:rsidRDefault="007238E2" w:rsidP="00D63C29">
            <w:pPr>
              <w:jc w:val="center"/>
              <w:rPr>
                <w:sz w:val="24"/>
                <w:szCs w:val="24"/>
              </w:rPr>
            </w:pPr>
            <w:r w:rsidRPr="007238E2">
              <w:rPr>
                <w:sz w:val="24"/>
                <w:szCs w:val="24"/>
              </w:rPr>
              <w:t>K1P_U03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formułować oceny etyczne związane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7238E2" w:rsidRDefault="007238E2" w:rsidP="00D63C29">
            <w:pPr>
              <w:jc w:val="center"/>
              <w:rPr>
                <w:sz w:val="24"/>
                <w:szCs w:val="24"/>
              </w:rPr>
            </w:pPr>
            <w:r w:rsidRPr="007238E2">
              <w:rPr>
                <w:sz w:val="24"/>
                <w:szCs w:val="24"/>
              </w:rPr>
              <w:t>K1P_U06</w:t>
            </w:r>
          </w:p>
        </w:tc>
      </w:tr>
      <w:tr w:rsidR="006A1C83" w:rsidRPr="00CC7254" w:rsidTr="006A1C8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C83" w:rsidRPr="00CC7254" w:rsidRDefault="006A1C83" w:rsidP="00D63C29">
            <w:pPr>
              <w:jc w:val="center"/>
              <w:rPr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63C29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7238E2" w:rsidP="00D63C2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K1P_K03</w:t>
            </w:r>
          </w:p>
        </w:tc>
      </w:tr>
      <w:tr w:rsidR="005C2E47" w:rsidRPr="00CC7254" w:rsidTr="006A1C8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współpracy z innymi nauczycielami w celu doskonalenia swojego warsztatu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E47" w:rsidRPr="00CC7254" w:rsidRDefault="007238E2" w:rsidP="00D63C29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6A1C83">
        <w:tc>
          <w:tcPr>
            <w:tcW w:w="10008" w:type="dxa"/>
            <w:vAlign w:val="center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6A1C83">
        <w:tc>
          <w:tcPr>
            <w:tcW w:w="10008" w:type="dxa"/>
            <w:shd w:val="pct15" w:color="auto" w:fill="FFFFFF"/>
          </w:tcPr>
          <w:p w:rsidR="00846C30" w:rsidRPr="00CC7254" w:rsidRDefault="00846C30" w:rsidP="006A1C8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Default="00846C30" w:rsidP="006A1C83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Psychologiczne koncepcje rozwoju a praktyki wychowawcze: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behawioryzm jako uzasadnienie dla dyrektywnych praktyk edukacyjnych</w:t>
            </w:r>
          </w:p>
          <w:p w:rsidR="0060244A" w:rsidRPr="003003CF" w:rsidRDefault="0060244A" w:rsidP="005A5FA8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psychologia humanistyczna jako uzasadnienie dla niedyrektywnych praktyk edukacyjnych</w:t>
            </w:r>
          </w:p>
          <w:p w:rsidR="00846C30" w:rsidRPr="00F240C1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specjalne potrzeby edukacyjne i formy ich zaspokajania </w:t>
            </w:r>
          </w:p>
        </w:tc>
      </w:tr>
      <w:tr w:rsidR="00846C30" w:rsidRPr="00CC7254" w:rsidTr="006A1C83">
        <w:tc>
          <w:tcPr>
            <w:tcW w:w="10008" w:type="dxa"/>
            <w:shd w:val="pct15" w:color="auto" w:fill="FFFFFF"/>
          </w:tcPr>
          <w:p w:rsidR="00846C30" w:rsidRPr="00CC7254" w:rsidRDefault="00846C30" w:rsidP="006A1C8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  <w:bookmarkStart w:id="0" w:name="_GoBack"/>
        <w:bookmarkEnd w:id="0"/>
      </w:tr>
      <w:tr w:rsidR="00846C30" w:rsidRPr="00CC7254" w:rsidTr="006A1C83">
        <w:tc>
          <w:tcPr>
            <w:tcW w:w="10008" w:type="dxa"/>
            <w:shd w:val="pct15" w:color="auto" w:fill="FFFFFF"/>
          </w:tcPr>
          <w:p w:rsidR="00846C30" w:rsidRPr="00CC7254" w:rsidRDefault="00846C30" w:rsidP="006A1C8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Pr="00CC7254" w:rsidRDefault="00846C30" w:rsidP="006A1C83">
            <w:pPr>
              <w:rPr>
                <w:sz w:val="24"/>
                <w:szCs w:val="24"/>
              </w:rPr>
            </w:pPr>
          </w:p>
        </w:tc>
      </w:tr>
      <w:tr w:rsidR="00846C30" w:rsidRPr="00CC7254" w:rsidTr="006A1C83">
        <w:tc>
          <w:tcPr>
            <w:tcW w:w="10008" w:type="dxa"/>
            <w:shd w:val="pct15" w:color="auto" w:fill="FFFFFF"/>
          </w:tcPr>
          <w:p w:rsidR="00846C30" w:rsidRPr="00CC7254" w:rsidRDefault="00846C30" w:rsidP="006A1C8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Pr="00CC7254" w:rsidRDefault="00846C30" w:rsidP="006A1C83">
            <w:pPr>
              <w:rPr>
                <w:sz w:val="24"/>
                <w:szCs w:val="24"/>
              </w:rPr>
            </w:pPr>
          </w:p>
        </w:tc>
      </w:tr>
      <w:tr w:rsidR="00846C30" w:rsidRPr="00CC7254" w:rsidTr="006A1C83">
        <w:tc>
          <w:tcPr>
            <w:tcW w:w="10008" w:type="dxa"/>
            <w:shd w:val="clear" w:color="auto" w:fill="D9D9D9"/>
          </w:tcPr>
          <w:p w:rsidR="00846C30" w:rsidRPr="00CC7254" w:rsidRDefault="00846C30" w:rsidP="006A1C8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Pr="00CC7254" w:rsidRDefault="00846C30" w:rsidP="006A1C83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6A1C83">
        <w:tc>
          <w:tcPr>
            <w:tcW w:w="10008" w:type="dxa"/>
            <w:shd w:val="clear" w:color="auto" w:fill="D9D9D9"/>
          </w:tcPr>
          <w:p w:rsidR="00846C30" w:rsidRPr="00CC7254" w:rsidRDefault="00846C30" w:rsidP="006A1C8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6A1C83">
        <w:tc>
          <w:tcPr>
            <w:tcW w:w="10008" w:type="dxa"/>
          </w:tcPr>
          <w:p w:rsidR="00846C30" w:rsidRPr="00CC7254" w:rsidRDefault="00846C30" w:rsidP="006A1C83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A.</w:t>
            </w:r>
            <w:r w:rsidRPr="00957EEB">
              <w:rPr>
                <w:sz w:val="22"/>
                <w:szCs w:val="22"/>
              </w:rPr>
              <w:t xml:space="preserve"> Męczykowska</w:t>
            </w:r>
            <w:r w:rsidR="005C2E47" w:rsidRPr="00957EEB">
              <w:rPr>
                <w:sz w:val="22"/>
                <w:szCs w:val="22"/>
              </w:rPr>
              <w:t>, Podmiot i pedagogika, Wrocław 2006;</w:t>
            </w:r>
          </w:p>
          <w:p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edukacji…(w:)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C8078A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  <w:p w:rsidR="005C2E47" w:rsidRPr="00957EEB" w:rsidRDefault="00957EEB" w:rsidP="00957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 w:rsidR="00C8078A" w:rsidRPr="00957EEB">
              <w:rPr>
                <w:sz w:val="22"/>
                <w:szCs w:val="22"/>
              </w:rPr>
              <w:t>Żłobicki W., Ukryty program w edukacji: między niewiedzą manipulacją,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6A1C83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3034E" w:rsidRPr="00BB124D" w:rsidRDefault="00E3034E" w:rsidP="00BB124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5C2E47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6A1C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6A1C83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6A1C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6A1C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6A1C83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6A1C83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6A1C83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717516" w:rsidRPr="00CC7254" w:rsidTr="006A1C83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5C2E47">
              <w:rPr>
                <w:sz w:val="24"/>
                <w:szCs w:val="24"/>
              </w:rPr>
              <w:t>.</w:t>
            </w:r>
          </w:p>
          <w:p w:rsidR="00717516" w:rsidRPr="00CC7254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8E2847">
              <w:rPr>
                <w:sz w:val="24"/>
                <w:szCs w:val="24"/>
              </w:rPr>
              <w:t xml:space="preserve">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  <w:r w:rsidR="005C2E47">
              <w:rPr>
                <w:sz w:val="24"/>
                <w:szCs w:val="24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6A1C8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6A1C83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6A1C83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6A1C8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6A1C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6A1C83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6A1C8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6A1C83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6A1C83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6A1C83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6A1C83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6A1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6A1C8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6A1C83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6A1C83">
        <w:trPr>
          <w:trHeight w:val="262"/>
        </w:trPr>
        <w:tc>
          <w:tcPr>
            <w:tcW w:w="5070" w:type="dxa"/>
          </w:tcPr>
          <w:p w:rsidR="00846C30" w:rsidRPr="00CC7254" w:rsidRDefault="00846C30" w:rsidP="006A1C83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6A1C8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6A1C8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16" w:rsidRPr="00CC7254">
              <w:rPr>
                <w:sz w:val="24"/>
                <w:szCs w:val="24"/>
              </w:rPr>
              <w:t>0</w:t>
            </w:r>
          </w:p>
        </w:tc>
      </w:tr>
      <w:tr w:rsidR="00846C30" w:rsidRPr="00CC7254" w:rsidTr="006A1C83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6A1C83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6A1C83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6A1C8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6A1C8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6A1C83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6A1C8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6A1C8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846C30" w:rsidRPr="00742916" w:rsidTr="006A1C83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6A1C8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BB124D" w:rsidP="006A1C8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1114A"/>
    <w:rsid w:val="00027850"/>
    <w:rsid w:val="00033159"/>
    <w:rsid w:val="0005704C"/>
    <w:rsid w:val="000A07AD"/>
    <w:rsid w:val="000A4D28"/>
    <w:rsid w:val="000A7445"/>
    <w:rsid w:val="000E6219"/>
    <w:rsid w:val="000F41AA"/>
    <w:rsid w:val="00103556"/>
    <w:rsid w:val="00171581"/>
    <w:rsid w:val="00225DF9"/>
    <w:rsid w:val="00243A94"/>
    <w:rsid w:val="002D6C38"/>
    <w:rsid w:val="002F3558"/>
    <w:rsid w:val="003003CF"/>
    <w:rsid w:val="00324742"/>
    <w:rsid w:val="003367DA"/>
    <w:rsid w:val="003C12F3"/>
    <w:rsid w:val="00402116"/>
    <w:rsid w:val="004315A1"/>
    <w:rsid w:val="004B496F"/>
    <w:rsid w:val="004C7597"/>
    <w:rsid w:val="004E1B22"/>
    <w:rsid w:val="00570633"/>
    <w:rsid w:val="005A5FA8"/>
    <w:rsid w:val="005C2E47"/>
    <w:rsid w:val="005C43B7"/>
    <w:rsid w:val="0060244A"/>
    <w:rsid w:val="00605578"/>
    <w:rsid w:val="00656845"/>
    <w:rsid w:val="006A1C83"/>
    <w:rsid w:val="00717516"/>
    <w:rsid w:val="007238E2"/>
    <w:rsid w:val="00824B42"/>
    <w:rsid w:val="00846C30"/>
    <w:rsid w:val="00862E2D"/>
    <w:rsid w:val="00891E39"/>
    <w:rsid w:val="008C6EC6"/>
    <w:rsid w:val="008E2847"/>
    <w:rsid w:val="00957EEB"/>
    <w:rsid w:val="00966100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B124D"/>
    <w:rsid w:val="00BF563E"/>
    <w:rsid w:val="00C015EB"/>
    <w:rsid w:val="00C50B12"/>
    <w:rsid w:val="00C56A35"/>
    <w:rsid w:val="00C7624E"/>
    <w:rsid w:val="00C8078A"/>
    <w:rsid w:val="00CC7254"/>
    <w:rsid w:val="00D603B8"/>
    <w:rsid w:val="00D63C29"/>
    <w:rsid w:val="00D647F4"/>
    <w:rsid w:val="00E2104A"/>
    <w:rsid w:val="00E3034E"/>
    <w:rsid w:val="00E46BDC"/>
    <w:rsid w:val="00E713C6"/>
    <w:rsid w:val="00EB031A"/>
    <w:rsid w:val="00F240C1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8</cp:revision>
  <dcterms:created xsi:type="dcterms:W3CDTF">2019-09-12T11:57:00Z</dcterms:created>
  <dcterms:modified xsi:type="dcterms:W3CDTF">2019-09-16T18:26:00Z</dcterms:modified>
</cp:coreProperties>
</file>